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138DD" w14:textId="77777777" w:rsidR="00847FF2" w:rsidRDefault="00847FF2" w:rsidP="00E21587">
      <w:pPr>
        <w:bidi/>
        <w:jc w:val="center"/>
        <w:rPr>
          <w:rFonts w:ascii="Calibri" w:hAnsi="Calibri" w:cs="Calibri"/>
          <w:sz w:val="24"/>
          <w:szCs w:val="24"/>
          <w:rtl/>
          <w:lang w:bidi="ar-EG"/>
        </w:rPr>
      </w:pPr>
    </w:p>
    <w:p w14:paraId="2C6644A3" w14:textId="69AFEF94" w:rsidR="00847FF2" w:rsidRPr="00847FF2" w:rsidRDefault="00847FF2" w:rsidP="00847FF2">
      <w:pPr>
        <w:bidi/>
        <w:jc w:val="center"/>
        <w:rPr>
          <w:rFonts w:ascii="Calibri" w:hAnsi="Calibri" w:cs="Calibri"/>
          <w:b/>
          <w:bCs/>
          <w:sz w:val="28"/>
          <w:szCs w:val="28"/>
          <w:lang w:bidi="ar-EG"/>
        </w:rPr>
      </w:pPr>
      <w:r w:rsidRPr="00847FF2">
        <w:rPr>
          <w:rFonts w:ascii="Calibri" w:hAnsi="Calibri" w:cs="Calibri"/>
          <w:b/>
          <w:bCs/>
          <w:sz w:val="28"/>
          <w:szCs w:val="28"/>
          <w:rtl/>
          <w:lang w:bidi="ar-EG"/>
        </w:rPr>
        <w:t xml:space="preserve">في </w:t>
      </w:r>
      <w:r w:rsidRPr="00847FF2">
        <w:rPr>
          <w:rFonts w:ascii="Calibri" w:hAnsi="Calibri" w:cs="Calibri" w:hint="cs"/>
          <w:b/>
          <w:bCs/>
          <w:sz w:val="28"/>
          <w:szCs w:val="28"/>
          <w:rtl/>
          <w:lang w:bidi="ar-EG"/>
        </w:rPr>
        <w:t>إطار</w:t>
      </w:r>
      <w:r w:rsidRPr="00847FF2">
        <w:rPr>
          <w:rFonts w:ascii="Calibri" w:hAnsi="Calibri" w:cs="Calibri"/>
          <w:b/>
          <w:bCs/>
          <w:sz w:val="28"/>
          <w:szCs w:val="28"/>
          <w:rtl/>
          <w:lang w:bidi="ar-EG"/>
        </w:rPr>
        <w:t xml:space="preserve"> استراتيجيتها لتحقيق الاستدامة</w:t>
      </w:r>
    </w:p>
    <w:p w14:paraId="477B649F" w14:textId="4FF6068E" w:rsidR="00E21587" w:rsidRPr="00F6518F" w:rsidRDefault="00E21587" w:rsidP="00847FF2">
      <w:pPr>
        <w:bidi/>
        <w:jc w:val="center"/>
        <w:rPr>
          <w:rFonts w:cstheme="minorHAnsi"/>
          <w:b/>
          <w:bCs/>
          <w:sz w:val="30"/>
          <w:szCs w:val="30"/>
          <w:rtl/>
          <w:lang w:bidi="ar-EG"/>
        </w:rPr>
      </w:pPr>
      <w:r w:rsidRPr="00F6518F">
        <w:rPr>
          <w:rFonts w:cstheme="minorHAnsi"/>
          <w:b/>
          <w:bCs/>
          <w:sz w:val="30"/>
          <w:szCs w:val="30"/>
          <w:rtl/>
          <w:lang w:bidi="ar-EG"/>
        </w:rPr>
        <w:t xml:space="preserve">جهينه ترعى المنتدى السنوي للميثاق العالمي للأمم المتحدة تحت </w:t>
      </w:r>
      <w:r w:rsidRPr="00F6518F">
        <w:rPr>
          <w:rFonts w:cstheme="minorHAnsi" w:hint="cs"/>
          <w:b/>
          <w:bCs/>
          <w:sz w:val="30"/>
          <w:szCs w:val="30"/>
          <w:rtl/>
          <w:lang w:bidi="ar-EG"/>
        </w:rPr>
        <w:t>شعار</w:t>
      </w:r>
    </w:p>
    <w:p w14:paraId="392E33BC" w14:textId="6BEDDD32" w:rsidR="00264DC8" w:rsidRPr="00F6518F" w:rsidRDefault="00E21587" w:rsidP="009A6684">
      <w:pPr>
        <w:bidi/>
        <w:jc w:val="center"/>
        <w:rPr>
          <w:rFonts w:cstheme="minorHAnsi"/>
          <w:b/>
          <w:bCs/>
          <w:sz w:val="30"/>
          <w:szCs w:val="30"/>
          <w:rtl/>
          <w:lang w:bidi="ar-EG"/>
        </w:rPr>
      </w:pPr>
      <w:r w:rsidRPr="00F6518F">
        <w:rPr>
          <w:rFonts w:cstheme="minorHAnsi" w:hint="cs"/>
          <w:b/>
          <w:bCs/>
          <w:sz w:val="30"/>
          <w:szCs w:val="30"/>
          <w:rtl/>
          <w:lang w:bidi="ar-EG"/>
        </w:rPr>
        <w:t>"</w:t>
      </w:r>
      <w:r w:rsidR="009A6684">
        <w:rPr>
          <w:rFonts w:cstheme="minorHAnsi" w:hint="cs"/>
          <w:b/>
          <w:bCs/>
          <w:sz w:val="30"/>
          <w:szCs w:val="30"/>
          <w:rtl/>
          <w:lang w:bidi="ar-EG"/>
        </w:rPr>
        <w:t xml:space="preserve">المسارات </w:t>
      </w:r>
      <w:r w:rsidRPr="00F6518F">
        <w:rPr>
          <w:rFonts w:cstheme="minorHAnsi" w:hint="cs"/>
          <w:b/>
          <w:bCs/>
          <w:sz w:val="30"/>
          <w:szCs w:val="30"/>
          <w:rtl/>
          <w:lang w:bidi="ar-EG"/>
        </w:rPr>
        <w:t>نحو افريقيا مستدامة"</w:t>
      </w:r>
    </w:p>
    <w:p w14:paraId="3C710C09" w14:textId="57E7842B" w:rsidR="00E21587" w:rsidRPr="009A37B5" w:rsidRDefault="00E21587" w:rsidP="00E21587">
      <w:pPr>
        <w:bidi/>
        <w:rPr>
          <w:rFonts w:cstheme="minorHAnsi"/>
          <w:b/>
          <w:bCs/>
          <w:sz w:val="24"/>
          <w:szCs w:val="24"/>
          <w:rtl/>
          <w:lang w:bidi="ar-EG"/>
        </w:rPr>
      </w:pPr>
    </w:p>
    <w:p w14:paraId="781210AC" w14:textId="2A4A867C" w:rsidR="00C558AC" w:rsidRPr="009A37B5" w:rsidRDefault="00D443D4" w:rsidP="00C558AC">
      <w:pPr>
        <w:bidi/>
        <w:rPr>
          <w:rFonts w:cstheme="minorHAnsi"/>
          <w:sz w:val="24"/>
          <w:szCs w:val="24"/>
          <w:rtl/>
          <w:lang w:bidi="ar-EG"/>
        </w:rPr>
      </w:pPr>
      <w:r w:rsidRPr="009A37B5">
        <w:rPr>
          <w:rFonts w:cstheme="minorHAnsi"/>
          <w:sz w:val="24"/>
          <w:szCs w:val="24"/>
          <w:rtl/>
          <w:lang w:bidi="ar-EG"/>
        </w:rPr>
        <w:t>أعلنت شركة جهينه للصناعات الغذائية عن رعايتها ل</w:t>
      </w:r>
      <w:r w:rsidR="00A831FB" w:rsidRPr="009A37B5">
        <w:rPr>
          <w:rFonts w:cstheme="minorHAnsi" w:hint="cs"/>
          <w:sz w:val="24"/>
          <w:szCs w:val="24"/>
          <w:rtl/>
          <w:lang w:bidi="ar-EG"/>
        </w:rPr>
        <w:t>لنسخة الأولى من ا</w:t>
      </w:r>
      <w:r w:rsidRPr="009A37B5">
        <w:rPr>
          <w:rFonts w:cstheme="minorHAnsi"/>
          <w:sz w:val="24"/>
          <w:szCs w:val="24"/>
          <w:rtl/>
          <w:lang w:bidi="ar-EG"/>
        </w:rPr>
        <w:t xml:space="preserve">لمنتدى السنوي للميثاق العالمي للأمم المتحدة </w:t>
      </w:r>
      <w:r w:rsidR="00A831FB" w:rsidRPr="009A37B5">
        <w:rPr>
          <w:rFonts w:cstheme="minorHAnsi"/>
          <w:sz w:val="24"/>
          <w:szCs w:val="24"/>
          <w:rtl/>
          <w:lang w:bidi="ar-EG"/>
        </w:rPr>
        <w:t>والذي نظمته الشبكة المصرية للميثاق العالمي للأمم المتحدة</w:t>
      </w:r>
      <w:r w:rsidR="00A831FB" w:rsidRPr="009A37B5">
        <w:rPr>
          <w:rFonts w:cstheme="minorHAnsi"/>
          <w:color w:val="2C2F34"/>
          <w:sz w:val="24"/>
          <w:szCs w:val="24"/>
          <w:shd w:val="clear" w:color="auto" w:fill="FFFFFF"/>
        </w:rPr>
        <w:t xml:space="preserve"> (UNGC) </w:t>
      </w:r>
      <w:r w:rsidR="00A831FB" w:rsidRPr="009A37B5">
        <w:rPr>
          <w:rFonts w:cstheme="minorHAnsi"/>
          <w:sz w:val="24"/>
          <w:szCs w:val="24"/>
          <w:rtl/>
          <w:lang w:bidi="ar-EG"/>
        </w:rPr>
        <w:t xml:space="preserve"> </w:t>
      </w:r>
      <w:r w:rsidR="00A831FB" w:rsidRPr="009A37B5">
        <w:rPr>
          <w:rFonts w:cstheme="minorHAnsi" w:hint="cs"/>
          <w:sz w:val="24"/>
          <w:szCs w:val="24"/>
          <w:rtl/>
          <w:lang w:bidi="ar-EG"/>
        </w:rPr>
        <w:t xml:space="preserve">والذي أنعقد </w:t>
      </w:r>
      <w:r w:rsidRPr="009A37B5">
        <w:rPr>
          <w:rFonts w:cstheme="minorHAnsi"/>
          <w:sz w:val="24"/>
          <w:szCs w:val="24"/>
          <w:rtl/>
          <w:lang w:bidi="ar-EG"/>
        </w:rPr>
        <w:t>تحت شعار "المسارات نحو أفريقيا مستدامة".</w:t>
      </w:r>
      <w:r w:rsidR="00F6518F" w:rsidRPr="009A37B5">
        <w:rPr>
          <w:rFonts w:cstheme="minorHAnsi"/>
          <w:sz w:val="24"/>
          <w:szCs w:val="24"/>
          <w:rtl/>
          <w:lang w:bidi="ar-EG"/>
        </w:rPr>
        <w:t xml:space="preserve"> </w:t>
      </w:r>
      <w:r w:rsidR="00A831FB" w:rsidRPr="009A37B5">
        <w:rPr>
          <w:rFonts w:cstheme="minorHAnsi" w:hint="cs"/>
          <w:sz w:val="24"/>
          <w:szCs w:val="24"/>
          <w:rtl/>
          <w:lang w:bidi="ar-EG"/>
        </w:rPr>
        <w:t>شهد المنتدى</w:t>
      </w:r>
      <w:r w:rsidR="00F6518F" w:rsidRPr="009A37B5">
        <w:rPr>
          <w:rFonts w:cstheme="minorHAnsi"/>
          <w:sz w:val="24"/>
          <w:szCs w:val="24"/>
          <w:rtl/>
          <w:lang w:bidi="ar-EG"/>
        </w:rPr>
        <w:t xml:space="preserve"> </w:t>
      </w:r>
      <w:r w:rsidR="00A831FB" w:rsidRPr="009A37B5">
        <w:rPr>
          <w:rFonts w:cstheme="minorHAnsi" w:hint="cs"/>
          <w:sz w:val="24"/>
          <w:szCs w:val="24"/>
          <w:rtl/>
          <w:lang w:bidi="ar-EG"/>
        </w:rPr>
        <w:t xml:space="preserve">حضور </w:t>
      </w:r>
      <w:r w:rsidR="00A831FB" w:rsidRPr="009A37B5">
        <w:rPr>
          <w:rFonts w:cstheme="minorHAnsi"/>
          <w:sz w:val="24"/>
          <w:szCs w:val="24"/>
          <w:rtl/>
          <w:lang w:bidi="ar-EG"/>
        </w:rPr>
        <w:t xml:space="preserve">الدكتورة رانيا المشاط، وزيرة التعاون </w:t>
      </w:r>
      <w:r w:rsidR="00567FFB" w:rsidRPr="009A37B5">
        <w:rPr>
          <w:rFonts w:cstheme="minorHAnsi" w:hint="cs"/>
          <w:sz w:val="24"/>
          <w:szCs w:val="24"/>
          <w:rtl/>
          <w:lang w:bidi="ar-EG"/>
        </w:rPr>
        <w:t>الدولي، والدكتور</w:t>
      </w:r>
      <w:r w:rsidR="00567FFB" w:rsidRPr="009A37B5">
        <w:rPr>
          <w:rFonts w:cstheme="minorHAnsi"/>
          <w:sz w:val="24"/>
          <w:szCs w:val="24"/>
          <w:rtl/>
          <w:lang w:bidi="ar-EG"/>
        </w:rPr>
        <w:t xml:space="preserve"> محمود محيي الدين، المبعوث الخاص للأمين العام للأمم المتحدة المعني بتمويل أهداف التنمية المستدامة، والسفير كريستيان برجر، سفير الاتحاد الأوروبي في مصر، وإيلينا بانوفا، الممثل المقيم للأمم المتحدة في </w:t>
      </w:r>
      <w:r w:rsidR="00E73274" w:rsidRPr="009A37B5">
        <w:rPr>
          <w:rFonts w:cstheme="minorHAnsi" w:hint="cs"/>
          <w:sz w:val="24"/>
          <w:szCs w:val="24"/>
          <w:rtl/>
          <w:lang w:bidi="ar-EG"/>
        </w:rPr>
        <w:t>مصر</w:t>
      </w:r>
      <w:r w:rsidR="00E73274" w:rsidRPr="009A37B5">
        <w:rPr>
          <w:rFonts w:ascii="Segoe UI" w:hAnsi="Segoe UI" w:cs="Segoe UI"/>
          <w:color w:val="594F51"/>
          <w:sz w:val="24"/>
          <w:szCs w:val="24"/>
          <w:shd w:val="clear" w:color="auto" w:fill="FFFFFF"/>
        </w:rPr>
        <w:t>.</w:t>
      </w:r>
      <w:r w:rsidR="00E73274" w:rsidRPr="009A37B5">
        <w:rPr>
          <w:rFonts w:cstheme="minorHAnsi" w:hint="cs"/>
          <w:sz w:val="24"/>
          <w:szCs w:val="24"/>
          <w:rtl/>
          <w:lang w:bidi="ar-EG"/>
        </w:rPr>
        <w:t xml:space="preserve"> إل</w:t>
      </w:r>
      <w:r w:rsidR="00E73274" w:rsidRPr="009A37B5">
        <w:rPr>
          <w:rFonts w:cstheme="minorHAnsi" w:hint="eastAsia"/>
          <w:sz w:val="24"/>
          <w:szCs w:val="24"/>
          <w:rtl/>
          <w:lang w:bidi="ar-EG"/>
        </w:rPr>
        <w:t>ى</w:t>
      </w:r>
      <w:r w:rsidR="00A831FB" w:rsidRPr="009A37B5">
        <w:rPr>
          <w:rFonts w:cstheme="minorHAnsi" w:hint="cs"/>
          <w:sz w:val="24"/>
          <w:szCs w:val="24"/>
          <w:rtl/>
          <w:lang w:bidi="ar-EG"/>
        </w:rPr>
        <w:t xml:space="preserve"> جانب لفيف </w:t>
      </w:r>
      <w:r w:rsidR="00F6518F" w:rsidRPr="009A37B5">
        <w:rPr>
          <w:rFonts w:cstheme="minorHAnsi"/>
          <w:sz w:val="24"/>
          <w:szCs w:val="24"/>
          <w:rtl/>
          <w:lang w:bidi="ar-EG"/>
        </w:rPr>
        <w:t>من المسؤولين والخبراء من القطاعين العام والخاص</w:t>
      </w:r>
      <w:r w:rsidR="00450B00" w:rsidRPr="009A37B5">
        <w:rPr>
          <w:rFonts w:cstheme="minorHAnsi" w:hint="cs"/>
          <w:sz w:val="24"/>
          <w:szCs w:val="24"/>
          <w:rtl/>
          <w:lang w:bidi="ar-EG"/>
        </w:rPr>
        <w:t>،</w:t>
      </w:r>
      <w:r w:rsidR="00F6518F" w:rsidRPr="009A37B5">
        <w:rPr>
          <w:rFonts w:cstheme="minorHAnsi"/>
          <w:sz w:val="24"/>
          <w:szCs w:val="24"/>
          <w:rtl/>
          <w:lang w:bidi="ar-EG"/>
        </w:rPr>
        <w:t xml:space="preserve"> بالإضافة إلى عدد من المنظمات الدولية، ونخبة من خبراء الاستدامة من جميع الدول الإفريقية</w:t>
      </w:r>
      <w:r w:rsidR="00A831FB" w:rsidRPr="009A37B5">
        <w:rPr>
          <w:rFonts w:cstheme="minorHAnsi" w:hint="cs"/>
          <w:sz w:val="24"/>
          <w:szCs w:val="24"/>
          <w:rtl/>
          <w:lang w:bidi="ar-EG"/>
        </w:rPr>
        <w:t xml:space="preserve">. </w:t>
      </w:r>
    </w:p>
    <w:p w14:paraId="3C48A6C0" w14:textId="4A31F36F" w:rsidR="00C558AC" w:rsidRPr="009A37B5" w:rsidRDefault="00B73DB0" w:rsidP="00C558AC">
      <w:pPr>
        <w:bidi/>
        <w:rPr>
          <w:rFonts w:cstheme="minorHAnsi"/>
          <w:sz w:val="24"/>
          <w:szCs w:val="24"/>
          <w:lang w:bidi="ar-EG"/>
        </w:rPr>
      </w:pPr>
      <w:r w:rsidRPr="009A37B5">
        <w:rPr>
          <w:rFonts w:cstheme="minorHAnsi" w:hint="cs"/>
          <w:sz w:val="24"/>
          <w:szCs w:val="24"/>
          <w:rtl/>
        </w:rPr>
        <w:t xml:space="preserve"> تناول </w:t>
      </w:r>
      <w:r w:rsidRPr="009A37B5">
        <w:rPr>
          <w:rFonts w:cstheme="minorHAnsi" w:hint="cs"/>
          <w:sz w:val="24"/>
          <w:szCs w:val="24"/>
          <w:rtl/>
          <w:lang w:bidi="ar-EG"/>
        </w:rPr>
        <w:t>ا</w:t>
      </w:r>
      <w:r w:rsidRPr="009A37B5">
        <w:rPr>
          <w:rFonts w:cstheme="minorHAnsi"/>
          <w:sz w:val="24"/>
          <w:szCs w:val="24"/>
          <w:rtl/>
          <w:lang w:bidi="ar-EG"/>
        </w:rPr>
        <w:t xml:space="preserve">لمنتدى السنوي للميثاق العالمي للأمم المتحدة </w:t>
      </w:r>
      <w:r w:rsidRPr="009A37B5">
        <w:rPr>
          <w:rFonts w:cstheme="minorHAnsi" w:hint="cs"/>
          <w:sz w:val="24"/>
          <w:szCs w:val="24"/>
          <w:rtl/>
          <w:lang w:bidi="ar-EG"/>
        </w:rPr>
        <w:t xml:space="preserve">آخر المستجدات على صعيد الاستدامة علاوة على </w:t>
      </w:r>
      <w:r w:rsidR="000B77FF" w:rsidRPr="009A37B5">
        <w:rPr>
          <w:rFonts w:cstheme="minorHAnsi"/>
          <w:sz w:val="24"/>
          <w:szCs w:val="24"/>
          <w:rtl/>
          <w:lang w:bidi="ar-EG"/>
        </w:rPr>
        <w:t xml:space="preserve">تبادل </w:t>
      </w:r>
      <w:r w:rsidRPr="009A37B5">
        <w:rPr>
          <w:rFonts w:cstheme="minorHAnsi" w:hint="cs"/>
          <w:sz w:val="24"/>
          <w:szCs w:val="24"/>
          <w:rtl/>
          <w:lang w:bidi="ar-EG"/>
        </w:rPr>
        <w:t>الخبرات فيما يتعلق ب</w:t>
      </w:r>
      <w:r w:rsidR="000B77FF" w:rsidRPr="009A37B5">
        <w:rPr>
          <w:rFonts w:cstheme="minorHAnsi"/>
          <w:sz w:val="24"/>
          <w:szCs w:val="24"/>
          <w:rtl/>
          <w:lang w:bidi="ar-EG"/>
        </w:rPr>
        <w:t>الحلول الابتكارية التي تعزز الاستدامة وتشجع الشركات على تبني استراتيجيات مسؤولة</w:t>
      </w:r>
      <w:r w:rsidRPr="009A37B5">
        <w:rPr>
          <w:rFonts w:cstheme="minorHAnsi" w:hint="cs"/>
          <w:sz w:val="24"/>
          <w:szCs w:val="24"/>
          <w:rtl/>
          <w:lang w:bidi="ar-EG"/>
        </w:rPr>
        <w:t>. كما ناقش</w:t>
      </w:r>
      <w:r w:rsidR="000B77FF" w:rsidRPr="009A37B5">
        <w:rPr>
          <w:rFonts w:cstheme="minorHAnsi"/>
          <w:sz w:val="24"/>
          <w:szCs w:val="24"/>
          <w:rtl/>
          <w:lang w:bidi="ar-EG"/>
        </w:rPr>
        <w:t xml:space="preserve"> المنتدى عدة قضايا هامة، بما في ذلك قضية الأمن الغذائي في أفريقيا، والقدرة على التكيف مع تغير المناخ، والتعليم والاستثمار في التنمية المستدامة، والهيدروجين الأخضر</w:t>
      </w:r>
      <w:r w:rsidR="000B77FF" w:rsidRPr="009A37B5">
        <w:rPr>
          <w:rFonts w:cstheme="minorHAnsi"/>
          <w:sz w:val="24"/>
          <w:szCs w:val="24"/>
          <w:lang w:bidi="ar-EG"/>
        </w:rPr>
        <w:t xml:space="preserve"> </w:t>
      </w:r>
      <w:r w:rsidR="000B77FF" w:rsidRPr="009A37B5">
        <w:rPr>
          <w:rFonts w:cstheme="minorHAnsi"/>
          <w:sz w:val="24"/>
          <w:szCs w:val="24"/>
          <w:rtl/>
          <w:lang w:bidi="ar-EG"/>
        </w:rPr>
        <w:t xml:space="preserve">والمعايير المسؤولة بيئيًا في إدارة سلاسل الامداد، </w:t>
      </w:r>
      <w:r w:rsidRPr="009A37B5">
        <w:rPr>
          <w:rFonts w:cstheme="minorHAnsi" w:hint="cs"/>
          <w:sz w:val="24"/>
          <w:szCs w:val="24"/>
          <w:rtl/>
          <w:lang w:bidi="ar-EG"/>
        </w:rPr>
        <w:t>وهو ما يأتي</w:t>
      </w:r>
      <w:r w:rsidR="000B77FF" w:rsidRPr="009A37B5">
        <w:rPr>
          <w:rFonts w:cstheme="minorHAnsi"/>
          <w:sz w:val="24"/>
          <w:szCs w:val="24"/>
          <w:rtl/>
          <w:lang w:bidi="ar-EG"/>
        </w:rPr>
        <w:t xml:space="preserve"> </w:t>
      </w:r>
      <w:r w:rsidRPr="009A37B5">
        <w:rPr>
          <w:rFonts w:cstheme="minorHAnsi" w:hint="cs"/>
          <w:sz w:val="24"/>
          <w:szCs w:val="24"/>
          <w:rtl/>
          <w:lang w:bidi="ar-EG"/>
        </w:rPr>
        <w:t>متماشياً</w:t>
      </w:r>
      <w:r w:rsidR="000B77FF" w:rsidRPr="009A37B5">
        <w:rPr>
          <w:rFonts w:cstheme="minorHAnsi"/>
          <w:sz w:val="24"/>
          <w:szCs w:val="24"/>
          <w:rtl/>
          <w:lang w:bidi="ar-EG"/>
        </w:rPr>
        <w:t xml:space="preserve"> مع رؤية مصر 2030، وأهداف الأمم المتحدة للتنمية</w:t>
      </w:r>
      <w:r w:rsidR="000B77FF" w:rsidRPr="009A37B5">
        <w:rPr>
          <w:rFonts w:cstheme="minorHAnsi"/>
          <w:sz w:val="24"/>
          <w:szCs w:val="24"/>
          <w:lang w:bidi="ar-EG"/>
        </w:rPr>
        <w:t>.</w:t>
      </w:r>
      <w:r w:rsidR="000B77FF" w:rsidRPr="009A37B5">
        <w:rPr>
          <w:rFonts w:cstheme="minorHAnsi"/>
          <w:sz w:val="24"/>
          <w:szCs w:val="24"/>
          <w:rtl/>
          <w:lang w:bidi="ar-EG"/>
        </w:rPr>
        <w:t xml:space="preserve"> </w:t>
      </w:r>
    </w:p>
    <w:p w14:paraId="337A4771" w14:textId="2C1A35D8" w:rsidR="00C558AC" w:rsidRPr="009A37B5" w:rsidRDefault="00B73DB0" w:rsidP="002639F6">
      <w:pPr>
        <w:pStyle w:val="NormalWeb"/>
        <w:shd w:val="clear" w:color="auto" w:fill="FFFFFF"/>
        <w:bidi/>
        <w:spacing w:before="0" w:beforeAutospacing="0" w:after="255" w:afterAutospacing="0"/>
        <w:rPr>
          <w:rFonts w:asciiTheme="minorHAnsi" w:eastAsiaTheme="minorHAnsi" w:hAnsiTheme="minorHAnsi" w:cstheme="minorHAnsi"/>
          <w:rtl/>
          <w:lang w:bidi="ar-EG"/>
        </w:rPr>
      </w:pPr>
      <w:r w:rsidRPr="009A37B5">
        <w:rPr>
          <w:rFonts w:asciiTheme="minorHAnsi" w:eastAsiaTheme="minorHAnsi" w:hAnsiTheme="minorHAnsi" w:cstheme="minorHAnsi" w:hint="cs"/>
          <w:rtl/>
          <w:lang w:bidi="ar-EG"/>
        </w:rPr>
        <w:t xml:space="preserve">تأتي مشاركة جهينه في ظل الاهتمام الكبير التي توليه الشركة للاستدامة كأحد المحاور الرئيسية </w:t>
      </w:r>
      <w:r w:rsidR="00FD379E" w:rsidRPr="009A37B5">
        <w:rPr>
          <w:rFonts w:asciiTheme="minorHAnsi" w:eastAsiaTheme="minorHAnsi" w:hAnsiTheme="minorHAnsi" w:cstheme="minorHAnsi" w:hint="cs"/>
          <w:rtl/>
          <w:lang w:bidi="ar-EG"/>
        </w:rPr>
        <w:t xml:space="preserve">لاستراتيجيتها </w:t>
      </w:r>
      <w:r w:rsidR="00FD379E" w:rsidRPr="009A37B5">
        <w:rPr>
          <w:rFonts w:asciiTheme="minorHAnsi" w:eastAsiaTheme="minorHAnsi" w:hAnsiTheme="minorHAnsi" w:cstheme="minorHAnsi"/>
          <w:rtl/>
          <w:lang w:bidi="ar-EG"/>
        </w:rPr>
        <w:t>ألا وهي تحقيق التنمية المستدامة</w:t>
      </w:r>
      <w:r w:rsidR="00FD379E" w:rsidRPr="009A37B5">
        <w:rPr>
          <w:rFonts w:asciiTheme="minorHAnsi" w:eastAsiaTheme="minorHAnsi" w:hAnsiTheme="minorHAnsi" w:cstheme="minorHAnsi" w:hint="cs"/>
          <w:rtl/>
          <w:lang w:bidi="ar-EG"/>
        </w:rPr>
        <w:t xml:space="preserve"> </w:t>
      </w:r>
      <w:r w:rsidR="003C710A" w:rsidRPr="009A37B5">
        <w:rPr>
          <w:rFonts w:asciiTheme="minorHAnsi" w:eastAsiaTheme="minorHAnsi" w:hAnsiTheme="minorHAnsi" w:cstheme="minorHAnsi" w:hint="cs"/>
          <w:rtl/>
          <w:lang w:bidi="ar-EG"/>
        </w:rPr>
        <w:t xml:space="preserve">حيث استطاعت من خلال مشروعات ومبادرات وبرامج رائدة أن تعزز </w:t>
      </w:r>
      <w:r w:rsidRPr="009A37B5">
        <w:rPr>
          <w:rFonts w:asciiTheme="minorHAnsi" w:eastAsiaTheme="minorHAnsi" w:hAnsiTheme="minorHAnsi" w:cstheme="minorHAnsi"/>
          <w:rtl/>
          <w:lang w:bidi="ar-EG"/>
        </w:rPr>
        <w:t xml:space="preserve">من </w:t>
      </w:r>
      <w:r w:rsidR="00FD379E" w:rsidRPr="009A37B5">
        <w:rPr>
          <w:rFonts w:asciiTheme="minorHAnsi" w:eastAsiaTheme="minorHAnsi" w:hAnsiTheme="minorHAnsi" w:cstheme="minorHAnsi" w:hint="cs"/>
          <w:rtl/>
          <w:lang w:bidi="ar-EG"/>
        </w:rPr>
        <w:t>مكانتها كداعم</w:t>
      </w:r>
      <w:r w:rsidRPr="009A37B5">
        <w:rPr>
          <w:rFonts w:asciiTheme="minorHAnsi" w:eastAsiaTheme="minorHAnsi" w:hAnsiTheme="minorHAnsi" w:cstheme="minorHAnsi"/>
          <w:rtl/>
          <w:lang w:bidi="ar-EG"/>
        </w:rPr>
        <w:t xml:space="preserve"> رئيسي لمفاهيم الاقتصاد الأخضر والمسئولية الاجتماعية</w:t>
      </w:r>
      <w:r w:rsidR="003C710A" w:rsidRPr="009A37B5">
        <w:rPr>
          <w:rFonts w:asciiTheme="minorHAnsi" w:eastAsiaTheme="minorHAnsi" w:hAnsiTheme="minorHAnsi" w:cstheme="minorHAnsi" w:hint="cs"/>
          <w:rtl/>
          <w:lang w:bidi="ar-EG"/>
        </w:rPr>
        <w:t xml:space="preserve"> وأن تحقق </w:t>
      </w:r>
      <w:r w:rsidR="0010718A">
        <w:rPr>
          <w:rFonts w:asciiTheme="minorHAnsi" w:eastAsiaTheme="minorHAnsi" w:hAnsiTheme="minorHAnsi" w:cstheme="minorHAnsi" w:hint="cs"/>
          <w:rtl/>
          <w:lang w:bidi="ar-EG"/>
        </w:rPr>
        <w:t>إنجازات</w:t>
      </w:r>
      <w:r w:rsidR="00C558AC" w:rsidRPr="009A37B5">
        <w:rPr>
          <w:rFonts w:asciiTheme="minorHAnsi" w:eastAsiaTheme="minorHAnsi" w:hAnsiTheme="minorHAnsi" w:cstheme="minorHAnsi"/>
          <w:lang w:bidi="ar-EG"/>
        </w:rPr>
        <w:t xml:space="preserve"> </w:t>
      </w:r>
      <w:r w:rsidR="00C558AC" w:rsidRPr="009A37B5">
        <w:rPr>
          <w:rFonts w:asciiTheme="minorHAnsi" w:eastAsiaTheme="minorHAnsi" w:hAnsiTheme="minorHAnsi" w:cstheme="minorHAnsi" w:hint="cs"/>
          <w:rtl/>
          <w:lang w:bidi="ar-EG"/>
        </w:rPr>
        <w:t>في</w:t>
      </w:r>
      <w:r w:rsidR="00FD379E" w:rsidRPr="009A37B5">
        <w:rPr>
          <w:rFonts w:asciiTheme="minorHAnsi" w:eastAsiaTheme="minorHAnsi" w:hAnsiTheme="minorHAnsi" w:cstheme="minorHAnsi" w:hint="cs"/>
          <w:rtl/>
          <w:lang w:bidi="ar-EG"/>
        </w:rPr>
        <w:t xml:space="preserve"> هذا </w:t>
      </w:r>
      <w:r w:rsidR="00C558AC" w:rsidRPr="009A37B5">
        <w:rPr>
          <w:rFonts w:asciiTheme="minorHAnsi" w:eastAsiaTheme="minorHAnsi" w:hAnsiTheme="minorHAnsi" w:cstheme="minorHAnsi" w:hint="cs"/>
          <w:rtl/>
          <w:lang w:bidi="ar-EG"/>
        </w:rPr>
        <w:t>الإطار</w:t>
      </w:r>
      <w:r w:rsidR="003C710A" w:rsidRPr="009A37B5">
        <w:rPr>
          <w:rFonts w:asciiTheme="minorHAnsi" w:eastAsiaTheme="minorHAnsi" w:hAnsiTheme="minorHAnsi" w:cstheme="minorHAnsi" w:hint="cs"/>
          <w:rtl/>
          <w:lang w:bidi="ar-EG"/>
        </w:rPr>
        <w:t>.</w:t>
      </w:r>
      <w:r w:rsidR="00FD379E" w:rsidRPr="009A37B5">
        <w:rPr>
          <w:rFonts w:asciiTheme="minorHAnsi" w:eastAsiaTheme="minorHAnsi" w:hAnsiTheme="minorHAnsi" w:cstheme="minorHAnsi" w:hint="cs"/>
          <w:rtl/>
          <w:lang w:bidi="ar-EG"/>
        </w:rPr>
        <w:t xml:space="preserve"> كما</w:t>
      </w:r>
      <w:r w:rsidR="003C710A" w:rsidRPr="009A37B5">
        <w:rPr>
          <w:rFonts w:asciiTheme="minorHAnsi" w:eastAsiaTheme="minorHAnsi" w:hAnsiTheme="minorHAnsi" w:cstheme="minorHAnsi" w:hint="cs"/>
          <w:rtl/>
          <w:lang w:bidi="ar-EG"/>
        </w:rPr>
        <w:t xml:space="preserve"> </w:t>
      </w:r>
      <w:r w:rsidR="00D65F1C" w:rsidRPr="009A37B5">
        <w:rPr>
          <w:rFonts w:asciiTheme="minorHAnsi" w:eastAsiaTheme="minorHAnsi" w:hAnsiTheme="minorHAnsi" w:cstheme="minorHAnsi"/>
          <w:rtl/>
          <w:lang w:bidi="ar-EG"/>
        </w:rPr>
        <w:t xml:space="preserve">تتبنى جهينه نهجًا تنمويًا متكاملًا ينعكس في جميع </w:t>
      </w:r>
      <w:r w:rsidR="00FD379E" w:rsidRPr="009A37B5">
        <w:rPr>
          <w:rFonts w:asciiTheme="minorHAnsi" w:eastAsiaTheme="minorHAnsi" w:hAnsiTheme="minorHAnsi" w:cstheme="minorHAnsi" w:hint="cs"/>
          <w:rtl/>
          <w:lang w:bidi="ar-EG"/>
        </w:rPr>
        <w:t>ال</w:t>
      </w:r>
      <w:r w:rsidR="00D65F1C" w:rsidRPr="009A37B5">
        <w:rPr>
          <w:rFonts w:asciiTheme="minorHAnsi" w:eastAsiaTheme="minorHAnsi" w:hAnsiTheme="minorHAnsi" w:cstheme="minorHAnsi"/>
          <w:rtl/>
          <w:lang w:bidi="ar-EG"/>
        </w:rPr>
        <w:t>برامج و</w:t>
      </w:r>
      <w:r w:rsidR="00FD379E" w:rsidRPr="009A37B5">
        <w:rPr>
          <w:rFonts w:asciiTheme="minorHAnsi" w:eastAsiaTheme="minorHAnsi" w:hAnsiTheme="minorHAnsi" w:cstheme="minorHAnsi" w:hint="cs"/>
          <w:rtl/>
          <w:lang w:bidi="ar-EG"/>
        </w:rPr>
        <w:t>ال</w:t>
      </w:r>
      <w:r w:rsidR="00D65F1C" w:rsidRPr="009A37B5">
        <w:rPr>
          <w:rFonts w:asciiTheme="minorHAnsi" w:eastAsiaTheme="minorHAnsi" w:hAnsiTheme="minorHAnsi" w:cstheme="minorHAnsi"/>
          <w:rtl/>
          <w:lang w:bidi="ar-EG"/>
        </w:rPr>
        <w:t>مبادرات</w:t>
      </w:r>
      <w:r w:rsidR="00410D14" w:rsidRPr="009A37B5">
        <w:rPr>
          <w:rFonts w:asciiTheme="minorHAnsi" w:eastAsiaTheme="minorHAnsi" w:hAnsiTheme="minorHAnsi" w:cstheme="minorHAnsi" w:hint="cs"/>
          <w:rtl/>
          <w:lang w:bidi="ar-EG"/>
        </w:rPr>
        <w:t xml:space="preserve"> التي تقوم بها</w:t>
      </w:r>
      <w:r w:rsidR="00D65F1C" w:rsidRPr="009A37B5">
        <w:rPr>
          <w:rFonts w:asciiTheme="minorHAnsi" w:eastAsiaTheme="minorHAnsi" w:hAnsiTheme="minorHAnsi" w:cstheme="minorHAnsi"/>
          <w:rtl/>
          <w:lang w:bidi="ar-EG"/>
        </w:rPr>
        <w:t xml:space="preserve">، سواء في عمليات الإنتاج والتشغيل أو المبادرات المجتمعية التي </w:t>
      </w:r>
      <w:r w:rsidR="00FD379E" w:rsidRPr="009A37B5">
        <w:rPr>
          <w:rFonts w:asciiTheme="minorHAnsi" w:eastAsiaTheme="minorHAnsi" w:hAnsiTheme="minorHAnsi" w:cstheme="minorHAnsi" w:hint="cs"/>
          <w:rtl/>
          <w:lang w:bidi="ar-EG"/>
        </w:rPr>
        <w:t>ت</w:t>
      </w:r>
      <w:r w:rsidR="00D65F1C" w:rsidRPr="009A37B5">
        <w:rPr>
          <w:rFonts w:asciiTheme="minorHAnsi" w:eastAsiaTheme="minorHAnsi" w:hAnsiTheme="minorHAnsi" w:cstheme="minorHAnsi"/>
          <w:rtl/>
          <w:lang w:bidi="ar-EG"/>
        </w:rPr>
        <w:t>طلقها بهدف خلق بيئة قائمة على الاستدامة</w:t>
      </w:r>
      <w:r w:rsidR="00FD379E" w:rsidRPr="009A37B5">
        <w:rPr>
          <w:rFonts w:asciiTheme="minorHAnsi" w:eastAsiaTheme="minorHAnsi" w:hAnsiTheme="minorHAnsi" w:cstheme="minorHAnsi" w:hint="cs"/>
          <w:rtl/>
          <w:lang w:bidi="ar-EG"/>
        </w:rPr>
        <w:t>.</w:t>
      </w:r>
    </w:p>
    <w:p w14:paraId="6B0B383B" w14:textId="7DE01203" w:rsidR="00E41E8E" w:rsidRPr="009A37B5" w:rsidRDefault="00E41E8E" w:rsidP="002639F6">
      <w:pPr>
        <w:pStyle w:val="NormalWeb"/>
        <w:shd w:val="clear" w:color="auto" w:fill="FFFFFF"/>
        <w:bidi/>
        <w:spacing w:before="0" w:beforeAutospacing="0" w:after="0" w:afterAutospacing="0" w:line="276" w:lineRule="auto"/>
        <w:jc w:val="both"/>
        <w:rPr>
          <w:rFonts w:asciiTheme="minorHAnsi" w:eastAsiaTheme="minorHAnsi" w:hAnsiTheme="minorHAnsi" w:cstheme="minorHAnsi"/>
          <w:rtl/>
          <w:lang w:bidi="ar-EG"/>
        </w:rPr>
      </w:pPr>
      <w:r w:rsidRPr="009A37B5">
        <w:rPr>
          <w:rFonts w:asciiTheme="minorHAnsi" w:eastAsiaTheme="minorHAnsi" w:hAnsiTheme="minorHAnsi" w:cstheme="minorHAnsi" w:hint="cs"/>
          <w:rtl/>
          <w:lang w:bidi="ar-EG"/>
        </w:rPr>
        <w:t>تبذل</w:t>
      </w:r>
      <w:r w:rsidR="002639F6" w:rsidRPr="009A37B5">
        <w:rPr>
          <w:rFonts w:asciiTheme="minorHAnsi" w:eastAsiaTheme="minorHAnsi" w:hAnsiTheme="minorHAnsi" w:cstheme="minorHAnsi" w:hint="cs"/>
          <w:rtl/>
          <w:lang w:bidi="ar-EG"/>
        </w:rPr>
        <w:t xml:space="preserve"> الشركة</w:t>
      </w:r>
      <w:r w:rsidRPr="009A37B5">
        <w:rPr>
          <w:rFonts w:asciiTheme="minorHAnsi" w:eastAsiaTheme="minorHAnsi" w:hAnsiTheme="minorHAnsi" w:cstheme="minorHAnsi" w:hint="cs"/>
          <w:rtl/>
          <w:lang w:bidi="ar-EG"/>
        </w:rPr>
        <w:t xml:space="preserve"> مجهودات مستدامة</w:t>
      </w:r>
      <w:r w:rsidR="00B73DB0" w:rsidRPr="009A37B5">
        <w:rPr>
          <w:rFonts w:asciiTheme="minorHAnsi" w:eastAsiaTheme="minorHAnsi" w:hAnsiTheme="minorHAnsi" w:cstheme="minorHAnsi"/>
          <w:rtl/>
          <w:lang w:bidi="ar-EG"/>
        </w:rPr>
        <w:t xml:space="preserve"> لتطوير البنية التحتية لصناعة الألبان بشكل عام وهو ما جاء في إطاره الاستثمار في تطوير مزارع الألبان وتحديث العمليات التشغيلية بها، وذلك من خلال توفير الدعم المادي للمزارعين لتطوير مزارعهم وزيادة نسبة إنتاجيتهم. ليس هذا فحسب، </w:t>
      </w:r>
      <w:r w:rsidR="00C558AC" w:rsidRPr="009A37B5">
        <w:rPr>
          <w:rFonts w:asciiTheme="minorHAnsi" w:eastAsiaTheme="minorHAnsi" w:hAnsiTheme="minorHAnsi" w:cstheme="minorHAnsi" w:hint="cs"/>
          <w:rtl/>
          <w:lang w:bidi="ar-EG"/>
        </w:rPr>
        <w:t xml:space="preserve">بل تعمل الشركة أيضا </w:t>
      </w:r>
      <w:r w:rsidR="00C558AC" w:rsidRPr="009A37B5">
        <w:rPr>
          <w:rFonts w:asciiTheme="minorHAnsi" w:eastAsiaTheme="minorHAnsi" w:hAnsiTheme="minorHAnsi" w:cstheme="minorHAnsi"/>
          <w:rtl/>
          <w:lang w:bidi="ar-EG"/>
        </w:rPr>
        <w:t>على تطوير مراكز تجميع الألبان، وهو ما يتماشى مع الاستراتيجية الوطنية</w:t>
      </w:r>
      <w:r w:rsidR="002639F6" w:rsidRPr="009A37B5">
        <w:rPr>
          <w:rFonts w:asciiTheme="minorHAnsi" w:eastAsiaTheme="minorHAnsi" w:hAnsiTheme="minorHAnsi" w:cstheme="minorHAnsi" w:hint="cs"/>
          <w:rtl/>
          <w:lang w:bidi="ar-EG"/>
        </w:rPr>
        <w:t xml:space="preserve">. كما </w:t>
      </w:r>
      <w:r w:rsidR="00B73DB0" w:rsidRPr="009A37B5">
        <w:rPr>
          <w:rFonts w:asciiTheme="minorHAnsi" w:eastAsiaTheme="minorHAnsi" w:hAnsiTheme="minorHAnsi" w:cstheme="minorHAnsi"/>
          <w:rtl/>
          <w:lang w:bidi="ar-EG"/>
        </w:rPr>
        <w:t xml:space="preserve">شملت أنشطة الشركة مراقبة دقيقة لنسبة الانبعاثات الناتجة من مختلف قطاعات الشركة، سعياً لخفض انبعاثاتها بنسبة </w:t>
      </w:r>
      <w:r w:rsidR="0010718A">
        <w:rPr>
          <w:rFonts w:asciiTheme="minorHAnsi" w:eastAsiaTheme="minorHAnsi" w:hAnsiTheme="minorHAnsi" w:cstheme="minorHAnsi" w:hint="cs"/>
          <w:rtl/>
          <w:lang w:bidi="ar-EG"/>
        </w:rPr>
        <w:t>42</w:t>
      </w:r>
      <w:r w:rsidR="00B73DB0" w:rsidRPr="009A37B5">
        <w:rPr>
          <w:rFonts w:asciiTheme="minorHAnsi" w:eastAsiaTheme="minorHAnsi" w:hAnsiTheme="minorHAnsi" w:cstheme="minorHAnsi"/>
          <w:rtl/>
          <w:lang w:bidi="ar-EG"/>
        </w:rPr>
        <w:t xml:space="preserve">% بحلول عام </w:t>
      </w:r>
      <w:r w:rsidR="0010718A">
        <w:rPr>
          <w:rFonts w:asciiTheme="minorHAnsi" w:eastAsiaTheme="minorHAnsi" w:hAnsiTheme="minorHAnsi" w:cstheme="minorHAnsi" w:hint="cs"/>
          <w:rtl/>
          <w:lang w:bidi="ar-EG"/>
        </w:rPr>
        <w:t>2030</w:t>
      </w:r>
      <w:r w:rsidR="00B73DB0" w:rsidRPr="009A37B5">
        <w:rPr>
          <w:rFonts w:asciiTheme="minorHAnsi" w:eastAsiaTheme="minorHAnsi" w:hAnsiTheme="minorHAnsi" w:cstheme="minorHAnsi"/>
          <w:rtl/>
          <w:lang w:bidi="ar-EG"/>
        </w:rPr>
        <w:t xml:space="preserve"> من خلال عدة خطوات، منها التحول الكامل للمبات الليد الموفرة للطاقة وتبني تكنولوجيات مختلفة للحد من انبعاثات غاز الميثان النابعة عن مخلفات الأبقار في مزارع الشركة. وقد أثمرت كل تلك الخطوات والممارسات عن حصد جهينه للعديد من شهادات الأيزو في الجودة والكفاءة</w:t>
      </w:r>
      <w:r w:rsidR="00B73DB0" w:rsidRPr="009A37B5">
        <w:rPr>
          <w:rFonts w:asciiTheme="minorHAnsi" w:eastAsiaTheme="minorHAnsi" w:hAnsiTheme="minorHAnsi" w:cstheme="minorHAnsi"/>
          <w:lang w:bidi="ar-EG"/>
        </w:rPr>
        <w:t>.</w:t>
      </w:r>
    </w:p>
    <w:p w14:paraId="7B2B50B5" w14:textId="5FC4F6F8" w:rsidR="00F41E93" w:rsidRPr="009A37B5" w:rsidRDefault="00B73DB0" w:rsidP="009A37B5">
      <w:pPr>
        <w:pStyle w:val="NormalWeb"/>
        <w:shd w:val="clear" w:color="auto" w:fill="FFFFFF"/>
        <w:bidi/>
        <w:spacing w:before="0" w:beforeAutospacing="0" w:after="0" w:afterAutospacing="0" w:line="276" w:lineRule="auto"/>
        <w:jc w:val="both"/>
        <w:rPr>
          <w:rFonts w:asciiTheme="minorHAnsi" w:eastAsiaTheme="minorHAnsi" w:hAnsiTheme="minorHAnsi" w:cstheme="minorHAnsi"/>
          <w:rtl/>
          <w:lang w:bidi="ar-EG"/>
        </w:rPr>
      </w:pPr>
      <w:r w:rsidRPr="009A37B5">
        <w:rPr>
          <w:rFonts w:asciiTheme="minorHAnsi" w:eastAsiaTheme="minorHAnsi" w:hAnsiTheme="minorHAnsi" w:cstheme="minorHAnsi"/>
          <w:lang w:bidi="ar-EG"/>
        </w:rPr>
        <w:br/>
      </w:r>
      <w:r w:rsidRPr="009A37B5">
        <w:rPr>
          <w:rFonts w:asciiTheme="minorHAnsi" w:eastAsiaTheme="minorHAnsi" w:hAnsiTheme="minorHAnsi" w:cstheme="minorHAnsi"/>
          <w:rtl/>
          <w:lang w:bidi="ar-EG"/>
        </w:rPr>
        <w:t xml:space="preserve">الجدير بالذكر أن جهينه </w:t>
      </w:r>
      <w:r w:rsidR="00410D14" w:rsidRPr="009A37B5">
        <w:rPr>
          <w:rFonts w:asciiTheme="minorHAnsi" w:eastAsiaTheme="minorHAnsi" w:hAnsiTheme="minorHAnsi" w:cstheme="minorHAnsi" w:hint="cs"/>
          <w:rtl/>
          <w:lang w:bidi="ar-EG"/>
        </w:rPr>
        <w:t xml:space="preserve">قد </w:t>
      </w:r>
      <w:r w:rsidR="00DA0055" w:rsidRPr="009A37B5">
        <w:rPr>
          <w:rFonts w:asciiTheme="minorHAnsi" w:eastAsiaTheme="minorHAnsi" w:hAnsiTheme="minorHAnsi" w:cstheme="minorHAnsi"/>
          <w:rtl/>
          <w:lang w:bidi="ar-EG"/>
        </w:rPr>
        <w:t xml:space="preserve">انضمت </w:t>
      </w:r>
      <w:r w:rsidR="009C482A" w:rsidRPr="009A37B5">
        <w:rPr>
          <w:rFonts w:asciiTheme="minorHAnsi" w:eastAsiaTheme="minorHAnsi" w:hAnsiTheme="minorHAnsi" w:cstheme="minorHAnsi"/>
          <w:rtl/>
          <w:lang w:bidi="ar-EG"/>
        </w:rPr>
        <w:t>للميثاق المصري الأول لمخلفات العبوات الكرتونية المُستخدمة خلال فعاليات مؤتمر المناخ</w:t>
      </w:r>
      <w:r w:rsidR="009C482A" w:rsidRPr="009A37B5">
        <w:rPr>
          <w:rFonts w:asciiTheme="minorHAnsi" w:eastAsiaTheme="minorHAnsi" w:hAnsiTheme="minorHAnsi" w:cstheme="minorHAnsi"/>
          <w:lang w:bidi="ar-EG"/>
        </w:rPr>
        <w:t xml:space="preserve">COP27 </w:t>
      </w:r>
      <w:r w:rsidR="009C482A" w:rsidRPr="009A37B5">
        <w:rPr>
          <w:rFonts w:asciiTheme="minorHAnsi" w:eastAsiaTheme="minorHAnsi" w:hAnsiTheme="minorHAnsi" w:cstheme="minorHAnsi"/>
          <w:rtl/>
          <w:lang w:bidi="ar-EG"/>
        </w:rPr>
        <w:t xml:space="preserve">والذي يستهدف دعم الاقتصاد المحلي من خلال الاستفادة من </w:t>
      </w:r>
      <w:r w:rsidR="002639F6" w:rsidRPr="009A37B5">
        <w:rPr>
          <w:rFonts w:asciiTheme="minorHAnsi" w:eastAsiaTheme="minorHAnsi" w:hAnsiTheme="minorHAnsi" w:cstheme="minorHAnsi" w:hint="cs"/>
          <w:rtl/>
          <w:lang w:bidi="ar-EG"/>
        </w:rPr>
        <w:t>العبوات</w:t>
      </w:r>
      <w:r w:rsidR="009C482A" w:rsidRPr="009A37B5">
        <w:rPr>
          <w:rFonts w:asciiTheme="minorHAnsi" w:eastAsiaTheme="minorHAnsi" w:hAnsiTheme="minorHAnsi" w:cstheme="minorHAnsi"/>
          <w:rtl/>
          <w:lang w:bidi="ar-EG"/>
        </w:rPr>
        <w:t xml:space="preserve"> المُعاد تدويره</w:t>
      </w:r>
      <w:r w:rsidR="00567FFB" w:rsidRPr="009A37B5">
        <w:rPr>
          <w:rFonts w:asciiTheme="minorHAnsi" w:eastAsiaTheme="minorHAnsi" w:hAnsiTheme="minorHAnsi" w:cstheme="minorHAnsi" w:hint="cs"/>
          <w:rtl/>
          <w:lang w:bidi="ar-EG"/>
        </w:rPr>
        <w:t>ا</w:t>
      </w:r>
      <w:r w:rsidR="009C482A" w:rsidRPr="009A37B5">
        <w:rPr>
          <w:rFonts w:asciiTheme="minorHAnsi" w:eastAsiaTheme="minorHAnsi" w:hAnsiTheme="minorHAnsi" w:cstheme="minorHAnsi"/>
          <w:rtl/>
          <w:lang w:bidi="ar-EG"/>
        </w:rPr>
        <w:t xml:space="preserve"> بهدف تحقيق الاستدامة</w:t>
      </w:r>
      <w:r w:rsidR="00F41E93" w:rsidRPr="009A37B5">
        <w:rPr>
          <w:rFonts w:asciiTheme="minorHAnsi" w:eastAsiaTheme="minorHAnsi" w:hAnsiTheme="minorHAnsi" w:cstheme="minorHAnsi"/>
          <w:rtl/>
          <w:lang w:bidi="ar-EG"/>
        </w:rPr>
        <w:t xml:space="preserve"> </w:t>
      </w:r>
      <w:r w:rsidR="00F41E93" w:rsidRPr="009A37B5">
        <w:rPr>
          <w:rFonts w:asciiTheme="minorHAnsi" w:hAnsiTheme="minorHAnsi" w:cstheme="minorHAnsi"/>
          <w:rtl/>
          <w:lang w:bidi="ar-EG"/>
        </w:rPr>
        <w:t xml:space="preserve">والمشاركة في تحقيق مبادئ الاقتصاد الدائري، في إطار سعيها لأن تصبح </w:t>
      </w:r>
      <w:r w:rsidR="00E73274" w:rsidRPr="009A37B5">
        <w:rPr>
          <w:rFonts w:asciiTheme="minorHAnsi" w:hAnsiTheme="minorHAnsi" w:cstheme="minorHAnsi" w:hint="cs"/>
          <w:rtl/>
          <w:lang w:bidi="ar-EG"/>
        </w:rPr>
        <w:t>عبواتها</w:t>
      </w:r>
      <w:r w:rsidR="00F41E93" w:rsidRPr="009A37B5">
        <w:rPr>
          <w:rFonts w:asciiTheme="minorHAnsi" w:hAnsiTheme="minorHAnsi" w:cstheme="minorHAnsi"/>
          <w:rtl/>
          <w:lang w:bidi="ar-EG"/>
        </w:rPr>
        <w:t xml:space="preserve"> قابلة لإعادة التدوير بنسبة 100% بحلول عام 2030</w:t>
      </w:r>
      <w:r w:rsidR="00410D14" w:rsidRPr="009A37B5">
        <w:rPr>
          <w:rFonts w:asciiTheme="minorHAnsi" w:hAnsiTheme="minorHAnsi" w:cstheme="minorHAnsi" w:hint="cs"/>
          <w:rtl/>
          <w:lang w:bidi="ar-EG"/>
        </w:rPr>
        <w:t xml:space="preserve"> </w:t>
      </w:r>
      <w:r w:rsidR="00567FFB" w:rsidRPr="009A37B5">
        <w:rPr>
          <w:rFonts w:asciiTheme="minorHAnsi" w:hAnsiTheme="minorHAnsi" w:cs="Calibri"/>
          <w:rtl/>
          <w:lang w:bidi="ar-EG"/>
        </w:rPr>
        <w:t>وذلك في إطار مبدأ المسؤولية الممتدة للمنتج الذي تتبناه الشركة</w:t>
      </w:r>
      <w:r w:rsidR="003902C1" w:rsidRPr="009A37B5">
        <w:rPr>
          <w:rFonts w:asciiTheme="minorHAnsi" w:hAnsiTheme="minorHAnsi" w:cs="Calibri" w:hint="cs"/>
          <w:rtl/>
          <w:lang w:bidi="ar-EG"/>
        </w:rPr>
        <w:t>.</w:t>
      </w:r>
    </w:p>
    <w:p w14:paraId="6190972A" w14:textId="67BB13E6" w:rsidR="00F6518F" w:rsidRPr="00F6518F" w:rsidRDefault="00F6518F" w:rsidP="00847FF2">
      <w:pPr>
        <w:pStyle w:val="NormalWeb"/>
        <w:numPr>
          <w:ilvl w:val="0"/>
          <w:numId w:val="3"/>
        </w:numPr>
        <w:shd w:val="clear" w:color="auto" w:fill="FFFFFF"/>
        <w:bidi/>
        <w:spacing w:before="0" w:beforeAutospacing="0" w:after="0" w:afterAutospacing="0"/>
        <w:jc w:val="center"/>
        <w:rPr>
          <w:rFonts w:asciiTheme="minorHAnsi" w:eastAsiaTheme="minorHAnsi" w:hAnsiTheme="minorHAnsi" w:cs="Calibri"/>
          <w:sz w:val="22"/>
          <w:szCs w:val="22"/>
          <w:rtl/>
          <w:lang w:bidi="ar-EG"/>
        </w:rPr>
      </w:pPr>
      <w:r w:rsidRPr="00F6518F">
        <w:rPr>
          <w:rFonts w:asciiTheme="minorHAnsi" w:eastAsiaTheme="minorHAnsi" w:hAnsiTheme="minorHAnsi" w:cs="Calibri" w:hint="cs"/>
          <w:b/>
          <w:bCs/>
          <w:sz w:val="22"/>
          <w:szCs w:val="22"/>
          <w:rtl/>
          <w:lang w:bidi="ar-EG"/>
        </w:rPr>
        <w:t>انتهى</w:t>
      </w:r>
      <w:r>
        <w:rPr>
          <w:rFonts w:asciiTheme="minorHAnsi" w:eastAsiaTheme="minorHAnsi" w:hAnsiTheme="minorHAnsi" w:cs="Calibri" w:hint="cs"/>
          <w:sz w:val="22"/>
          <w:szCs w:val="22"/>
          <w:rtl/>
          <w:lang w:bidi="ar-EG"/>
        </w:rPr>
        <w:t xml:space="preserve">     -</w:t>
      </w:r>
    </w:p>
    <w:sectPr w:rsidR="00F6518F" w:rsidRPr="00F651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223B3" w14:textId="77777777" w:rsidR="003078E9" w:rsidRDefault="003078E9" w:rsidP="00466D1A">
      <w:pPr>
        <w:spacing w:after="0" w:line="240" w:lineRule="auto"/>
      </w:pPr>
      <w:r>
        <w:separator/>
      </w:r>
    </w:p>
  </w:endnote>
  <w:endnote w:type="continuationSeparator" w:id="0">
    <w:p w14:paraId="4BE1FF06" w14:textId="77777777" w:rsidR="003078E9" w:rsidRDefault="003078E9" w:rsidP="0046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44A02" w14:textId="77777777" w:rsidR="003078E9" w:rsidRDefault="003078E9" w:rsidP="00466D1A">
      <w:pPr>
        <w:spacing w:after="0" w:line="240" w:lineRule="auto"/>
      </w:pPr>
      <w:r>
        <w:separator/>
      </w:r>
    </w:p>
  </w:footnote>
  <w:footnote w:type="continuationSeparator" w:id="0">
    <w:p w14:paraId="28645235" w14:textId="77777777" w:rsidR="003078E9" w:rsidRDefault="003078E9" w:rsidP="0046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0984C" w14:textId="3B186B7B" w:rsidR="00466D1A" w:rsidRDefault="00466D1A">
    <w:pPr>
      <w:pStyle w:val="Header"/>
    </w:pPr>
    <w:r>
      <w:rPr>
        <w:noProof/>
      </w:rPr>
      <w:drawing>
        <wp:anchor distT="0" distB="0" distL="114300" distR="114300" simplePos="0" relativeHeight="251658240" behindDoc="1" locked="0" layoutInCell="1" allowOverlap="1" wp14:anchorId="328AE9E3" wp14:editId="353CE8B4">
          <wp:simplePos x="0" y="0"/>
          <wp:positionH relativeFrom="column">
            <wp:posOffset>5024120</wp:posOffset>
          </wp:positionH>
          <wp:positionV relativeFrom="paragraph">
            <wp:posOffset>49058</wp:posOffset>
          </wp:positionV>
          <wp:extent cx="1194435" cy="292100"/>
          <wp:effectExtent l="0" t="0" r="5715" b="0"/>
          <wp:wrapTight wrapText="bothSides">
            <wp:wrapPolygon edited="0">
              <wp:start x="1722" y="0"/>
              <wp:lineTo x="0" y="4226"/>
              <wp:lineTo x="0" y="19722"/>
              <wp:lineTo x="1722" y="19722"/>
              <wp:lineTo x="4478" y="19722"/>
              <wp:lineTo x="21359" y="19722"/>
              <wp:lineTo x="21359" y="0"/>
              <wp:lineTo x="4478" y="0"/>
              <wp:lineTo x="17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D09669E" wp14:editId="2C230AF4">
          <wp:extent cx="960585" cy="362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22" cy="381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7429E"/>
    <w:multiLevelType w:val="hybridMultilevel"/>
    <w:tmpl w:val="1E54F70E"/>
    <w:lvl w:ilvl="0" w:tplc="E918FE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5508C"/>
    <w:multiLevelType w:val="hybridMultilevel"/>
    <w:tmpl w:val="6FDA987E"/>
    <w:lvl w:ilvl="0" w:tplc="AECC5E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C242A"/>
    <w:multiLevelType w:val="multilevel"/>
    <w:tmpl w:val="22A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3033152">
    <w:abstractNumId w:val="2"/>
  </w:num>
  <w:num w:numId="2" w16cid:durableId="1346520811">
    <w:abstractNumId w:val="1"/>
  </w:num>
  <w:num w:numId="3" w16cid:durableId="2043430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7F"/>
    <w:rsid w:val="000031C2"/>
    <w:rsid w:val="00035191"/>
    <w:rsid w:val="000B77FF"/>
    <w:rsid w:val="00100E16"/>
    <w:rsid w:val="0010718A"/>
    <w:rsid w:val="002639F6"/>
    <w:rsid w:val="00264DC8"/>
    <w:rsid w:val="00271B87"/>
    <w:rsid w:val="00305E69"/>
    <w:rsid w:val="003078E9"/>
    <w:rsid w:val="00336EC9"/>
    <w:rsid w:val="00346532"/>
    <w:rsid w:val="00356F48"/>
    <w:rsid w:val="0036262C"/>
    <w:rsid w:val="003756E7"/>
    <w:rsid w:val="003902C1"/>
    <w:rsid w:val="003C710A"/>
    <w:rsid w:val="003E3EF2"/>
    <w:rsid w:val="00410D14"/>
    <w:rsid w:val="00450B00"/>
    <w:rsid w:val="00466D1A"/>
    <w:rsid w:val="004A7C86"/>
    <w:rsid w:val="005424FB"/>
    <w:rsid w:val="00567FFB"/>
    <w:rsid w:val="005B11F4"/>
    <w:rsid w:val="00643547"/>
    <w:rsid w:val="00656C96"/>
    <w:rsid w:val="006E094A"/>
    <w:rsid w:val="006E7EB9"/>
    <w:rsid w:val="007D525F"/>
    <w:rsid w:val="007F0C7B"/>
    <w:rsid w:val="00831D7F"/>
    <w:rsid w:val="00842C62"/>
    <w:rsid w:val="00847FF2"/>
    <w:rsid w:val="008B3798"/>
    <w:rsid w:val="0093591A"/>
    <w:rsid w:val="009A37B5"/>
    <w:rsid w:val="009A6684"/>
    <w:rsid w:val="009C482A"/>
    <w:rsid w:val="00A831FB"/>
    <w:rsid w:val="00B655F2"/>
    <w:rsid w:val="00B73DB0"/>
    <w:rsid w:val="00C558AC"/>
    <w:rsid w:val="00CE0AF6"/>
    <w:rsid w:val="00D22D32"/>
    <w:rsid w:val="00D443D4"/>
    <w:rsid w:val="00D65F1C"/>
    <w:rsid w:val="00D8309D"/>
    <w:rsid w:val="00DA0055"/>
    <w:rsid w:val="00DA731C"/>
    <w:rsid w:val="00DE405B"/>
    <w:rsid w:val="00E21587"/>
    <w:rsid w:val="00E41E8E"/>
    <w:rsid w:val="00E73274"/>
    <w:rsid w:val="00EE38EF"/>
    <w:rsid w:val="00F40E8C"/>
    <w:rsid w:val="00F41E93"/>
    <w:rsid w:val="00F6518F"/>
    <w:rsid w:val="00F82616"/>
    <w:rsid w:val="00FD379E"/>
    <w:rsid w:val="00FF2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637D"/>
  <w15:chartTrackingRefBased/>
  <w15:docId w15:val="{C3E38440-456A-4485-AD6D-B3F1B61C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1A"/>
  </w:style>
  <w:style w:type="paragraph" w:styleId="Footer">
    <w:name w:val="footer"/>
    <w:basedOn w:val="Normal"/>
    <w:link w:val="FooterChar"/>
    <w:uiPriority w:val="99"/>
    <w:unhideWhenUsed/>
    <w:rsid w:val="0046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1A"/>
  </w:style>
  <w:style w:type="paragraph" w:styleId="NormalWeb">
    <w:name w:val="Normal (Web)"/>
    <w:basedOn w:val="Normal"/>
    <w:uiPriority w:val="99"/>
    <w:unhideWhenUsed/>
    <w:rsid w:val="00DA73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525F"/>
    <w:rPr>
      <w:sz w:val="16"/>
      <w:szCs w:val="16"/>
    </w:rPr>
  </w:style>
  <w:style w:type="paragraph" w:styleId="CommentText">
    <w:name w:val="annotation text"/>
    <w:basedOn w:val="Normal"/>
    <w:link w:val="CommentTextChar"/>
    <w:uiPriority w:val="99"/>
    <w:unhideWhenUsed/>
    <w:rsid w:val="007D525F"/>
    <w:pPr>
      <w:spacing w:line="240" w:lineRule="auto"/>
    </w:pPr>
    <w:rPr>
      <w:sz w:val="20"/>
      <w:szCs w:val="20"/>
    </w:rPr>
  </w:style>
  <w:style w:type="character" w:customStyle="1" w:styleId="CommentTextChar">
    <w:name w:val="Comment Text Char"/>
    <w:basedOn w:val="DefaultParagraphFont"/>
    <w:link w:val="CommentText"/>
    <w:uiPriority w:val="99"/>
    <w:rsid w:val="007D525F"/>
    <w:rPr>
      <w:sz w:val="20"/>
      <w:szCs w:val="20"/>
    </w:rPr>
  </w:style>
  <w:style w:type="paragraph" w:styleId="CommentSubject">
    <w:name w:val="annotation subject"/>
    <w:basedOn w:val="CommentText"/>
    <w:next w:val="CommentText"/>
    <w:link w:val="CommentSubjectChar"/>
    <w:uiPriority w:val="99"/>
    <w:semiHidden/>
    <w:unhideWhenUsed/>
    <w:rsid w:val="007D525F"/>
    <w:rPr>
      <w:b/>
      <w:bCs/>
    </w:rPr>
  </w:style>
  <w:style w:type="character" w:customStyle="1" w:styleId="CommentSubjectChar">
    <w:name w:val="Comment Subject Char"/>
    <w:basedOn w:val="CommentTextChar"/>
    <w:link w:val="CommentSubject"/>
    <w:uiPriority w:val="99"/>
    <w:semiHidden/>
    <w:rsid w:val="007D525F"/>
    <w:rPr>
      <w:b/>
      <w:bCs/>
      <w:sz w:val="20"/>
      <w:szCs w:val="20"/>
    </w:rPr>
  </w:style>
  <w:style w:type="paragraph" w:styleId="BalloonText">
    <w:name w:val="Balloon Text"/>
    <w:basedOn w:val="Normal"/>
    <w:link w:val="BalloonTextChar"/>
    <w:uiPriority w:val="99"/>
    <w:semiHidden/>
    <w:unhideWhenUsed/>
    <w:rsid w:val="00FD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908545">
      <w:bodyDiv w:val="1"/>
      <w:marLeft w:val="0"/>
      <w:marRight w:val="0"/>
      <w:marTop w:val="0"/>
      <w:marBottom w:val="0"/>
      <w:divBdr>
        <w:top w:val="none" w:sz="0" w:space="0" w:color="auto"/>
        <w:left w:val="none" w:sz="0" w:space="0" w:color="auto"/>
        <w:bottom w:val="none" w:sz="0" w:space="0" w:color="auto"/>
        <w:right w:val="none" w:sz="0" w:space="0" w:color="auto"/>
      </w:divBdr>
      <w:divsChild>
        <w:div w:id="1763381520">
          <w:marLeft w:val="0"/>
          <w:marRight w:val="0"/>
          <w:marTop w:val="0"/>
          <w:marBottom w:val="0"/>
          <w:divBdr>
            <w:top w:val="none" w:sz="0" w:space="0" w:color="auto"/>
            <w:left w:val="none" w:sz="0" w:space="0" w:color="auto"/>
            <w:bottom w:val="none" w:sz="0" w:space="0" w:color="auto"/>
            <w:right w:val="none" w:sz="0" w:space="0" w:color="auto"/>
          </w:divBdr>
          <w:divsChild>
            <w:div w:id="2123455063">
              <w:marLeft w:val="0"/>
              <w:marRight w:val="0"/>
              <w:marTop w:val="0"/>
              <w:marBottom w:val="0"/>
              <w:divBdr>
                <w:top w:val="none" w:sz="0" w:space="0" w:color="auto"/>
                <w:left w:val="none" w:sz="0" w:space="0" w:color="auto"/>
                <w:bottom w:val="none" w:sz="0" w:space="0" w:color="auto"/>
                <w:right w:val="none" w:sz="0" w:space="0" w:color="auto"/>
              </w:divBdr>
              <w:divsChild>
                <w:div w:id="202863607">
                  <w:marLeft w:val="0"/>
                  <w:marRight w:val="0"/>
                  <w:marTop w:val="0"/>
                  <w:marBottom w:val="0"/>
                  <w:divBdr>
                    <w:top w:val="none" w:sz="0" w:space="0" w:color="auto"/>
                    <w:left w:val="none" w:sz="0" w:space="0" w:color="auto"/>
                    <w:bottom w:val="none" w:sz="0" w:space="0" w:color="auto"/>
                    <w:right w:val="none" w:sz="0" w:space="0" w:color="auto"/>
                  </w:divBdr>
                  <w:divsChild>
                    <w:div w:id="184516200">
                      <w:marLeft w:val="0"/>
                      <w:marRight w:val="0"/>
                      <w:marTop w:val="0"/>
                      <w:marBottom w:val="0"/>
                      <w:divBdr>
                        <w:top w:val="none" w:sz="0" w:space="0" w:color="auto"/>
                        <w:left w:val="none" w:sz="0" w:space="0" w:color="auto"/>
                        <w:bottom w:val="none" w:sz="0" w:space="0" w:color="auto"/>
                        <w:right w:val="none" w:sz="0" w:space="0" w:color="auto"/>
                      </w:divBdr>
                      <w:divsChild>
                        <w:div w:id="1182355115">
                          <w:marLeft w:val="0"/>
                          <w:marRight w:val="0"/>
                          <w:marTop w:val="0"/>
                          <w:marBottom w:val="0"/>
                          <w:divBdr>
                            <w:top w:val="none" w:sz="0" w:space="0" w:color="auto"/>
                            <w:left w:val="none" w:sz="0" w:space="0" w:color="auto"/>
                            <w:bottom w:val="none" w:sz="0" w:space="0" w:color="auto"/>
                            <w:right w:val="none" w:sz="0" w:space="0" w:color="auto"/>
                          </w:divBdr>
                          <w:divsChild>
                            <w:div w:id="1348797769">
                              <w:marLeft w:val="0"/>
                              <w:marRight w:val="0"/>
                              <w:marTop w:val="0"/>
                              <w:marBottom w:val="0"/>
                              <w:divBdr>
                                <w:top w:val="none" w:sz="0" w:space="0" w:color="auto"/>
                                <w:left w:val="none" w:sz="0" w:space="0" w:color="auto"/>
                                <w:bottom w:val="none" w:sz="0" w:space="0" w:color="auto"/>
                                <w:right w:val="none" w:sz="0" w:space="0" w:color="auto"/>
                              </w:divBdr>
                              <w:divsChild>
                                <w:div w:id="1747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4471">
      <w:bodyDiv w:val="1"/>
      <w:marLeft w:val="0"/>
      <w:marRight w:val="0"/>
      <w:marTop w:val="0"/>
      <w:marBottom w:val="0"/>
      <w:divBdr>
        <w:top w:val="none" w:sz="0" w:space="0" w:color="auto"/>
        <w:left w:val="none" w:sz="0" w:space="0" w:color="auto"/>
        <w:bottom w:val="none" w:sz="0" w:space="0" w:color="auto"/>
        <w:right w:val="none" w:sz="0" w:space="0" w:color="auto"/>
      </w:divBdr>
    </w:div>
    <w:div w:id="2020619985">
      <w:bodyDiv w:val="1"/>
      <w:marLeft w:val="0"/>
      <w:marRight w:val="0"/>
      <w:marTop w:val="0"/>
      <w:marBottom w:val="0"/>
      <w:divBdr>
        <w:top w:val="none" w:sz="0" w:space="0" w:color="auto"/>
        <w:left w:val="none" w:sz="0" w:space="0" w:color="auto"/>
        <w:bottom w:val="none" w:sz="0" w:space="0" w:color="auto"/>
        <w:right w:val="none" w:sz="0" w:space="0" w:color="auto"/>
      </w:divBdr>
    </w:div>
    <w:div w:id="20537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Mohamed</dc:creator>
  <cp:keywords/>
  <dc:description/>
  <cp:lastModifiedBy>Farah Ellabbad</cp:lastModifiedBy>
  <cp:revision>2</cp:revision>
  <dcterms:created xsi:type="dcterms:W3CDTF">2024-06-09T13:23:00Z</dcterms:created>
  <dcterms:modified xsi:type="dcterms:W3CDTF">2024-06-09T13:23:00Z</dcterms:modified>
</cp:coreProperties>
</file>